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3C2" w:rsidRPr="00C15D44" w:rsidRDefault="003813C2" w:rsidP="00C15D44">
      <w:pPr>
        <w:pStyle w:val="western"/>
        <w:spacing w:line="276" w:lineRule="auto"/>
        <w:ind w:firstLine="720"/>
        <w:jc w:val="both"/>
        <w:rPr>
          <w:sz w:val="28"/>
          <w:szCs w:val="28"/>
        </w:rPr>
      </w:pPr>
      <w:r w:rsidRPr="00C15D44">
        <w:rPr>
          <w:sz w:val="28"/>
          <w:szCs w:val="28"/>
        </w:rPr>
        <w:t>2 декабря 2014 года состоится заседание Комиссии по соблюдению требований к служебному поведению федеральных государственных гражданских служащих Управления Федерального казначейства по Новосибирской области и урегулированию конфликта интересов.</w:t>
      </w:r>
    </w:p>
    <w:p w:rsidR="003813C2" w:rsidRPr="00C15D44" w:rsidRDefault="003813C2" w:rsidP="00C15D44">
      <w:pPr>
        <w:pStyle w:val="western"/>
        <w:spacing w:line="276" w:lineRule="auto"/>
        <w:ind w:firstLine="720"/>
        <w:jc w:val="both"/>
        <w:rPr>
          <w:sz w:val="28"/>
          <w:szCs w:val="28"/>
        </w:rPr>
      </w:pPr>
      <w:r w:rsidRPr="00C15D44">
        <w:rPr>
          <w:sz w:val="28"/>
          <w:szCs w:val="28"/>
        </w:rPr>
        <w:t>Основание для проведения заседания Комиссии:</w:t>
      </w:r>
    </w:p>
    <w:p w:rsidR="003813C2" w:rsidRPr="00C15D44" w:rsidRDefault="003813C2" w:rsidP="00C15D44">
      <w:pPr>
        <w:pStyle w:val="western"/>
        <w:spacing w:line="276" w:lineRule="auto"/>
        <w:ind w:firstLine="720"/>
        <w:jc w:val="both"/>
        <w:rPr>
          <w:sz w:val="28"/>
          <w:szCs w:val="28"/>
        </w:rPr>
      </w:pPr>
      <w:hyperlink r:id="rId4" w:history="1">
        <w:r w:rsidRPr="00C15D44">
          <w:rPr>
            <w:rStyle w:val="Hyperlink"/>
            <w:color w:val="auto"/>
            <w:sz w:val="28"/>
            <w:szCs w:val="28"/>
            <w:u w:val="none"/>
          </w:rPr>
          <w:t>подпункт "д" пункта 16</w:t>
        </w:r>
      </w:hyperlink>
      <w:r w:rsidRPr="00C15D44">
        <w:rPr>
          <w:sz w:val="28"/>
          <w:szCs w:val="28"/>
        </w:rPr>
        <w:t xml:space="preserve">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Российской Федерации от 1 июля </w:t>
      </w:r>
      <w:smartTag w:uri="urn:schemas-microsoft-com:office:smarttags" w:element="metricconverter">
        <w:smartTagPr>
          <w:attr w:name="ProductID" w:val="2010 г"/>
        </w:smartTagPr>
        <w:r w:rsidRPr="00C15D44">
          <w:rPr>
            <w:sz w:val="28"/>
            <w:szCs w:val="28"/>
          </w:rPr>
          <w:t>2010 г</w:t>
        </w:r>
      </w:smartTag>
      <w:r w:rsidRPr="00C15D44">
        <w:rPr>
          <w:sz w:val="28"/>
          <w:szCs w:val="28"/>
        </w:rPr>
        <w:t>. № 821"О комиссиях по соблюдению требований к служебному поведению федеральных государственных служащих и урегулированию конфликта интересов".</w:t>
      </w:r>
    </w:p>
    <w:p w:rsidR="003813C2" w:rsidRPr="00C15D44" w:rsidRDefault="003813C2" w:rsidP="00C15D4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sectPr w:rsidR="003813C2" w:rsidRPr="00C15D44" w:rsidSect="009C2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7E6"/>
    <w:rsid w:val="000D37E6"/>
    <w:rsid w:val="003813C2"/>
    <w:rsid w:val="00480DB0"/>
    <w:rsid w:val="009C2B39"/>
    <w:rsid w:val="00C15D44"/>
    <w:rsid w:val="00F13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B3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0D37E6"/>
    <w:rPr>
      <w:rFonts w:cs="Times New Roman"/>
      <w:color w:val="006699"/>
      <w:u w:val="single"/>
    </w:rPr>
  </w:style>
  <w:style w:type="paragraph" w:customStyle="1" w:styleId="western">
    <w:name w:val="western"/>
    <w:basedOn w:val="Normal"/>
    <w:uiPriority w:val="99"/>
    <w:rsid w:val="000D37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73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3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3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3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3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73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73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7876594A8FEC880CEBBE53219261F0A9338784043D095B7BD48213078A2C25093F389866FB7D146C4t3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119</Words>
  <Characters>684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2015-09-03T06:31:00Z</dcterms:created>
  <dcterms:modified xsi:type="dcterms:W3CDTF">2015-09-03T06:41:00Z</dcterms:modified>
</cp:coreProperties>
</file>